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943634" w:themeColor="accent2" w:themeShade="BF"/>
  <w:body>
    <w:p w:rsidR="00480373" w:rsidRDefault="00031EBC" w:rsidP="00031EBC">
      <w:r>
        <w:rPr>
          <w:noProof/>
          <w:lang w:eastAsia="fr-FR"/>
        </w:rPr>
        <w:pict>
          <v:group id="_x0000_s1166" style="position:absolute;margin-left:-54.3pt;margin-top:-7.55pt;width:560.95pt;height:727.3pt;z-index:251700224" coordorigin="331,1867" coordsize="11219,14546">
            <v:group id="_x0000_s1164" style="position:absolute;left:410;top:5938;width:11054;height:7137" coordorigin="410,5938" coordsize="11054,7137">
              <v:group id="_x0000_s1129" style="position:absolute;left:5106;top:9082;width:1681;height:1250" coordorigin="4860,9180" coordsize="2160,1260" o:regroupid="7">
                <v:roundrect id="_x0000_s1130" style="position:absolute;left:5220;top:9180;width:1440;height:1260" arcsize="10923f">
                  <v:textbox style="mso-next-textbox:#_x0000_s1130">
                    <w:txbxContent>
                      <w:p w:rsidR="00146EBE" w:rsidRPr="00250E48" w:rsidRDefault="00146EBE" w:rsidP="00146EBE">
                        <w:pPr>
                          <w:bidi/>
                          <w:spacing w:after="0" w:line="240" w:lineRule="auto"/>
                          <w:jc w:val="center"/>
                          <w:rPr>
                            <w:rFonts w:asciiTheme="majorBidi" w:hAnsiTheme="majorBidi" w:cstheme="majorBidi"/>
                            <w:b/>
                            <w:bCs/>
                            <w:sz w:val="40"/>
                            <w:szCs w:val="40"/>
                            <w:rtl/>
                          </w:rPr>
                        </w:pPr>
                        <w:r w:rsidRPr="00250E48">
                          <w:rPr>
                            <w:rFonts w:asciiTheme="majorBidi" w:hAnsiTheme="majorBidi" w:cstheme="majorBidi"/>
                            <w:b/>
                            <w:bCs/>
                            <w:sz w:val="40"/>
                            <w:szCs w:val="40"/>
                            <w:rtl/>
                          </w:rPr>
                          <w:t>علاقة تضاد</w:t>
                        </w:r>
                      </w:p>
                    </w:txbxContent>
                  </v:textbox>
                </v:round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31" type="#_x0000_t66" style="position:absolute;left:4860;top:10080;width:360;height:360" adj="14400,6480" fillcolor="black [3200]" strokecolor="#f2f2f2 [3041]" strokeweight="3pt">
                  <v:shadow on="t" type="perspective" color="#7f7f7f [1601]" opacity=".5" offset="1pt" offset2="-1p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32" type="#_x0000_t13" style="position:absolute;left:6660;top:10080;width:360;height:360" adj="7260,6540" fillcolor="black [3200]" strokecolor="#f2f2f2 [3041]" strokeweight="3pt">
                  <v:shadow on="t" type="perspective" color="#7f7f7f [1601]" opacity=".5" offset="1pt" offset2="-1pt"/>
                </v:shape>
              </v:group>
              <v:group id="_x0000_s1133" style="position:absolute;left:6861;top:5938;width:4603;height:7137" coordorigin="6702,7587" coordsize="4603,6550" o:regroupid="8">
                <v:roundrect id="_x0000_s1134" style="position:absolute;left:6702;top:8515;width:4603;height:5622" arcsize="10923f">
                  <v:textbox style="mso-next-textbox:#_x0000_s1134">
                    <w:txbxContent>
                      <w:p w:rsidR="00871465" w:rsidRPr="00871465" w:rsidRDefault="00871465" w:rsidP="00871465">
                        <w:pPr>
                          <w:bidi/>
                          <w:spacing w:after="0"/>
                          <w:jc w:val="lowKashida"/>
                          <w:rPr>
                            <w:rFonts w:ascii="Traditional Arabic" w:hAnsi="Traditional Arabic" w:cs="Traditional Arabic"/>
                            <w:b/>
                            <w:bCs/>
                            <w:color w:val="000000"/>
                            <w:sz w:val="24"/>
                            <w:szCs w:val="24"/>
                          </w:rPr>
                        </w:pPr>
                        <w:r w:rsidRPr="00871465">
                          <w:rPr>
                            <w:rFonts w:ascii="Traditional Arabic" w:hAnsi="Traditional Arabic" w:cs="Traditional Arabic"/>
                            <w:b/>
                            <w:bCs/>
                            <w:color w:val="000000"/>
                            <w:sz w:val="24"/>
                            <w:szCs w:val="24"/>
                          </w:rPr>
                          <w:t xml:space="preserve">       </w:t>
                        </w:r>
                        <w:r w:rsidRPr="00871465">
                          <w:rPr>
                            <w:rFonts w:ascii="Traditional Arabic" w:hAnsi="Traditional Arabic" w:cs="Traditional Arabic"/>
                            <w:b/>
                            <w:bCs/>
                            <w:color w:val="000000"/>
                            <w:sz w:val="24"/>
                            <w:szCs w:val="24"/>
                            <w:rtl/>
                          </w:rPr>
                          <w:t>حسب كارل بوبر، إن معيار صدق وصلاحية النظرية العلمية، يتجلى في قابليتها للتكذيب أو للتفنيد. وكل نظرية لا تخضع لهذا المعيار لا يمكن اعتبارها صحيحة. وقد قارن كارل بوبر النظرية بالآلة، فكل آلة لا تقبل تفكيكها والبحث عن مكامن الخطأ فيها لا يمكن اعتبارها صحيحة، وكل آلة لا يمكن تكذيبها "اختبارها" لا يمكن اعتبارها تجريبية.</w:t>
                        </w:r>
                      </w:p>
                      <w:p w:rsidR="00146EBE" w:rsidRPr="00871465" w:rsidRDefault="00871465" w:rsidP="00871465">
                        <w:pPr>
                          <w:bidi/>
                          <w:spacing w:after="0"/>
                          <w:jc w:val="lowKashida"/>
                          <w:rPr>
                            <w:rFonts w:ascii="Sakkal Majalla" w:hAnsi="Sakkal Majalla" w:cs="Sakkal Majalla"/>
                            <w:b/>
                            <w:bCs/>
                            <w:color w:val="000000"/>
                            <w:sz w:val="32"/>
                            <w:szCs w:val="32"/>
                          </w:rPr>
                        </w:pPr>
                        <w:r w:rsidRPr="00871465">
                          <w:rPr>
                            <w:rFonts w:ascii="Traditional Arabic" w:hAnsi="Traditional Arabic" w:cs="Traditional Arabic"/>
                            <w:b/>
                            <w:bCs/>
                            <w:color w:val="000000"/>
                            <w:sz w:val="24"/>
                            <w:szCs w:val="24"/>
                          </w:rPr>
                          <w:t xml:space="preserve">     </w:t>
                        </w:r>
                        <w:r w:rsidRPr="00871465">
                          <w:rPr>
                            <w:rFonts w:ascii="Traditional Arabic" w:hAnsi="Traditional Arabic" w:cs="Traditional Arabic"/>
                            <w:b/>
                            <w:bCs/>
                            <w:color w:val="000000"/>
                            <w:sz w:val="24"/>
                            <w:szCs w:val="24"/>
                            <w:rtl/>
                          </w:rPr>
                          <w:t>هكذا يجب على النظرية، إن شاءت أن تكون علمية، أن تكون قادرة على تقديم الاحتمالات الممكنة التي تفند بها ذاتها وتبرز نقط ضعفها،</w:t>
                        </w:r>
                        <w:r w:rsidRPr="00871465">
                          <w:rPr>
                            <w:rFonts w:ascii="Traditional Arabic" w:hAnsi="Traditional Arabic" w:cs="Traditional Arabic" w:hint="cs"/>
                            <w:b/>
                            <w:bCs/>
                            <w:color w:val="000000"/>
                            <w:sz w:val="24"/>
                            <w:szCs w:val="24"/>
                            <w:rtl/>
                          </w:rPr>
                          <w:t> وإ</w:t>
                        </w:r>
                        <w:r w:rsidRPr="00871465">
                          <w:rPr>
                            <w:rFonts w:ascii="Traditional Arabic" w:hAnsi="Traditional Arabic" w:cs="Traditional Arabic"/>
                            <w:b/>
                            <w:bCs/>
                            <w:color w:val="000000"/>
                            <w:sz w:val="24"/>
                            <w:szCs w:val="24"/>
                            <w:rtl/>
                          </w:rPr>
                          <w:t>ن قابلية النظرية للتكذيب معناه أنه يمكن اختبارها بشكل دائم من أجل تجاوز العيوب الكامنة فيها. وهذا يدل على انفتاح النظرية العلمية ونسبيتها.</w:t>
                        </w:r>
                        <w:r w:rsidRPr="00871465">
                          <w:rPr>
                            <w:rFonts w:ascii="Traditional Arabic" w:hAnsi="Traditional Arabic" w:cs="Traditional Arabic" w:hint="cs"/>
                            <w:b/>
                            <w:bCs/>
                            <w:color w:val="000000"/>
                            <w:sz w:val="24"/>
                            <w:szCs w:val="24"/>
                            <w:rtl/>
                          </w:rPr>
                          <w:t xml:space="preserve"> </w:t>
                        </w:r>
                        <w:r w:rsidRPr="00871465">
                          <w:rPr>
                            <w:rFonts w:ascii="Traditional Arabic" w:hAnsi="Traditional Arabic" w:cs="Traditional Arabic"/>
                            <w:b/>
                            <w:bCs/>
                            <w:color w:val="000000"/>
                            <w:sz w:val="24"/>
                            <w:szCs w:val="24"/>
                            <w:rtl/>
                          </w:rPr>
                          <w:t>أما النظرية التي تدعي أنها يقينية وقطعية ولا عيوب فيها، فهي مبدئيا غير قابلة للاختبار.</w:t>
                        </w:r>
                      </w:p>
                    </w:txbxContent>
                  </v:textbox>
                </v:roundrect>
                <v:roundrect id="_x0000_s1135" style="position:absolute;left:7588;top:7798;width:1510;height:618" arcsize="10923f" fillcolor="white [3201]" strokecolor="black [3200]" strokeweight="1pt">
                  <v:stroke dashstyle="dash"/>
                  <v:shadow color="#868686"/>
                  <v:textbox style="mso-next-textbox:#_x0000_s1135">
                    <w:txbxContent>
                      <w:p w:rsidR="00146EBE" w:rsidRPr="00603006" w:rsidRDefault="00C967DB" w:rsidP="00C967DB">
                        <w:pPr>
                          <w:bidi/>
                          <w:spacing w:after="0" w:line="240" w:lineRule="auto"/>
                          <w:jc w:val="center"/>
                          <w:rPr>
                            <w:rFonts w:cs="Arabic Transparent"/>
                            <w:b/>
                            <w:bCs/>
                            <w:sz w:val="28"/>
                            <w:szCs w:val="28"/>
                            <w:rtl/>
                          </w:rPr>
                        </w:pPr>
                        <w:r>
                          <w:rPr>
                            <w:rFonts w:cs="Arabic Transparent" w:hint="cs"/>
                            <w:b/>
                            <w:bCs/>
                            <w:sz w:val="28"/>
                            <w:szCs w:val="28"/>
                            <w:rtl/>
                          </w:rPr>
                          <w:t>كارل بوبر</w:t>
                        </w:r>
                      </w:p>
                    </w:txbxContent>
                  </v:textbox>
                </v:roundrect>
                <v:roundrect id="_x0000_s1136" style="position:absolute;left:9098;top:7587;width:1696;height:928" arcsize="10923f" fillcolor="white [3201]" strokecolor="black [3200]" strokeweight="5pt">
                  <v:fill r:id="rId7" o:title="télécharger" recolor="t" type="frame"/>
                  <v:stroke linestyle="thickThin"/>
                  <v:shadow color="#868686"/>
                </v:roundrect>
              </v:group>
              <v:group id="_x0000_s1158" style="position:absolute;left:410;top:5965;width:4603;height:6995" coordorigin="580,6407" coordsize="4603,7642">
                <v:roundrect id="_x0000_s1138" style="position:absolute;left:580;top:7490;width:4603;height:6559" arcsize="10923f" o:regroupid="9">
                  <v:textbox style="mso-next-textbox:#_x0000_s1138">
                    <w:txbxContent>
                      <w:p w:rsidR="00D91640" w:rsidRPr="001E2BE9" w:rsidRDefault="00D91640" w:rsidP="00D91640">
                        <w:pPr>
                          <w:bidi/>
                          <w:spacing w:after="0"/>
                          <w:jc w:val="lowKashida"/>
                          <w:rPr>
                            <w:rFonts w:ascii="Traditional Arabic" w:hAnsi="Traditional Arabic" w:cs="Traditional Arabic"/>
                            <w:b/>
                            <w:bCs/>
                            <w:color w:val="000000"/>
                            <w:sz w:val="24"/>
                            <w:szCs w:val="24"/>
                            <w:rtl/>
                          </w:rPr>
                        </w:pPr>
                        <w:r>
                          <w:rPr>
                            <w:rFonts w:ascii="Traditional Arabic" w:hAnsi="Traditional Arabic" w:cs="Traditional Arabic" w:hint="cs"/>
                            <w:b/>
                            <w:bCs/>
                            <w:color w:val="000000"/>
                            <w:sz w:val="24"/>
                            <w:szCs w:val="24"/>
                            <w:rtl/>
                          </w:rPr>
                          <w:t xml:space="preserve">        </w:t>
                        </w:r>
                        <w:r w:rsidRPr="001E2BE9">
                          <w:rPr>
                            <w:rFonts w:ascii="Traditional Arabic" w:hAnsi="Traditional Arabic" w:cs="Traditional Arabic"/>
                            <w:b/>
                            <w:bCs/>
                            <w:color w:val="000000"/>
                            <w:sz w:val="24"/>
                            <w:szCs w:val="24"/>
                            <w:rtl/>
                          </w:rPr>
                          <w:t>في نظر بيير تويليي لا يمكن اعتماد التجربة لوحدها، واعتبارها كافية لتصديق نظرية ما، لأن التجربة العلمية غير قابلة للتحقق ولا تتم بدون الاستعانة بنظريات أخرى، كما يمكن القول أن التحقق التجريبي لا يمكنه أن يمنح دلائل قطعية، أي لا توجد تجربة حاسمة ونهائية، إذ تظل نتائج هذا التحقق التجريبي جزئية وقابلة دائما للمراجعة.</w:t>
                        </w:r>
                      </w:p>
                      <w:p w:rsidR="00146EBE" w:rsidRPr="00D91640" w:rsidRDefault="00D91640" w:rsidP="00D91640">
                        <w:pPr>
                          <w:bidi/>
                          <w:spacing w:after="0"/>
                          <w:jc w:val="lowKashida"/>
                          <w:rPr>
                            <w:rFonts w:ascii="Traditional Arabic" w:hAnsi="Traditional Arabic" w:cs="Traditional Arabic"/>
                            <w:b/>
                            <w:bCs/>
                            <w:color w:val="000000"/>
                            <w:sz w:val="24"/>
                            <w:szCs w:val="24"/>
                          </w:rPr>
                        </w:pPr>
                        <w:r>
                          <w:rPr>
                            <w:rFonts w:ascii="Traditional Arabic" w:hAnsi="Traditional Arabic" w:cs="Traditional Arabic" w:hint="cs"/>
                            <w:b/>
                            <w:bCs/>
                            <w:color w:val="000000"/>
                            <w:sz w:val="24"/>
                            <w:szCs w:val="24"/>
                            <w:rtl/>
                          </w:rPr>
                          <w:t xml:space="preserve">    </w:t>
                        </w:r>
                        <w:r w:rsidRPr="001E2BE9">
                          <w:rPr>
                            <w:rFonts w:ascii="Traditional Arabic" w:hAnsi="Traditional Arabic" w:cs="Traditional Arabic"/>
                            <w:b/>
                            <w:bCs/>
                            <w:color w:val="000000"/>
                            <w:sz w:val="24"/>
                            <w:szCs w:val="24"/>
                            <w:rtl/>
                          </w:rPr>
                          <w:t>وهكذا فمعيار مصداقية وعلمية النظريات يتجلى في تعدد الاختبارات التجريبية، والعمل على المقارنة والفحص بين هذه الاختبارات، كما يكمن هذا المعيار من جهة أخرى في خروج النظرية من عزلتها التجريبية</w:t>
                        </w:r>
                        <w:r w:rsidRPr="001E2BE9">
                          <w:rPr>
                            <w:rFonts w:ascii="Traditional Arabic" w:hAnsi="Traditional Arabic" w:cs="Traditional Arabic" w:hint="cs"/>
                            <w:b/>
                            <w:bCs/>
                            <w:color w:val="000000"/>
                            <w:sz w:val="24"/>
                            <w:szCs w:val="24"/>
                            <w:rtl/>
                          </w:rPr>
                          <w:t>،</w:t>
                        </w:r>
                        <w:r w:rsidRPr="001E2BE9">
                          <w:rPr>
                            <w:rFonts w:ascii="Traditional Arabic" w:hAnsi="Traditional Arabic" w:cs="Traditional Arabic"/>
                            <w:b/>
                            <w:bCs/>
                            <w:color w:val="000000"/>
                            <w:sz w:val="24"/>
                            <w:szCs w:val="24"/>
                            <w:rtl/>
                          </w:rPr>
                          <w:t xml:space="preserve"> أي معيار اختبارات التماسك المنطقي </w:t>
                        </w:r>
                        <w:r w:rsidRPr="001E2BE9">
                          <w:rPr>
                            <w:rFonts w:ascii="Traditional Arabic" w:hAnsi="Traditional Arabic" w:cs="Traditional Arabic" w:hint="cs"/>
                            <w:b/>
                            <w:bCs/>
                            <w:color w:val="000000"/>
                            <w:sz w:val="24"/>
                            <w:szCs w:val="24"/>
                            <w:rtl/>
                          </w:rPr>
                          <w:t xml:space="preserve">داخل </w:t>
                        </w:r>
                        <w:r w:rsidRPr="001E2BE9">
                          <w:rPr>
                            <w:rFonts w:ascii="Traditional Arabic" w:hAnsi="Traditional Arabic" w:cs="Traditional Arabic"/>
                            <w:b/>
                            <w:bCs/>
                            <w:color w:val="000000"/>
                            <w:sz w:val="24"/>
                            <w:szCs w:val="24"/>
                            <w:rtl/>
                          </w:rPr>
                          <w:t>نظرية</w:t>
                        </w:r>
                        <w:r w:rsidRPr="001E2BE9">
                          <w:rPr>
                            <w:rFonts w:ascii="Traditional Arabic" w:hAnsi="Traditional Arabic" w:cs="Traditional Arabic" w:hint="cs"/>
                            <w:b/>
                            <w:bCs/>
                            <w:color w:val="000000"/>
                            <w:sz w:val="24"/>
                            <w:szCs w:val="24"/>
                            <w:rtl/>
                          </w:rPr>
                          <w:t xml:space="preserve"> ما،</w:t>
                        </w:r>
                        <w:r w:rsidRPr="001E2BE9">
                          <w:rPr>
                            <w:rFonts w:ascii="Traditional Arabic" w:hAnsi="Traditional Arabic" w:cs="Traditional Arabic"/>
                            <w:b/>
                            <w:bCs/>
                            <w:color w:val="000000"/>
                            <w:sz w:val="24"/>
                            <w:szCs w:val="24"/>
                            <w:rtl/>
                          </w:rPr>
                          <w:t xml:space="preserve"> ومقارنتها بنظريات علمية أخرى</w:t>
                        </w:r>
                        <w:r w:rsidRPr="001E2BE9">
                          <w:rPr>
                            <w:rFonts w:ascii="Traditional Arabic" w:hAnsi="Traditional Arabic" w:cs="Traditional Arabic" w:hint="cs"/>
                            <w:b/>
                            <w:bCs/>
                            <w:color w:val="000000"/>
                            <w:sz w:val="24"/>
                            <w:szCs w:val="24"/>
                            <w:rtl/>
                          </w:rPr>
                          <w:t>، مع مراعاة عدم التناقض بينها.</w:t>
                        </w:r>
                      </w:p>
                    </w:txbxContent>
                  </v:textbox>
                </v:roundrect>
                <v:roundrect id="_x0000_s1139" style="position:absolute;left:1475;top:6653;width:1501;height:721" arcsize="10923f" o:regroupid="9" fillcolor="white [3201]" strokecolor="black [3200]" strokeweight="1pt">
                  <v:stroke dashstyle="dash"/>
                  <v:shadow color="#868686"/>
                  <v:textbox style="mso-next-textbox:#_x0000_s1139">
                    <w:txbxContent>
                      <w:p w:rsidR="00146EBE" w:rsidRPr="00E47655" w:rsidRDefault="00C967DB" w:rsidP="00C967DB">
                        <w:pPr>
                          <w:bidi/>
                          <w:spacing w:after="0" w:line="240" w:lineRule="auto"/>
                          <w:jc w:val="center"/>
                          <w:rPr>
                            <w:sz w:val="36"/>
                            <w:rtl/>
                          </w:rPr>
                        </w:pPr>
                        <w:r>
                          <w:rPr>
                            <w:rFonts w:cs="Arabic Transparent" w:hint="cs"/>
                            <w:b/>
                            <w:bCs/>
                            <w:sz w:val="28"/>
                            <w:szCs w:val="28"/>
                            <w:rtl/>
                          </w:rPr>
                          <w:t>بيير تويل</w:t>
                        </w:r>
                        <w:r w:rsidR="00871465">
                          <w:rPr>
                            <w:rFonts w:cs="Arabic Transparent" w:hint="cs"/>
                            <w:b/>
                            <w:bCs/>
                            <w:sz w:val="28"/>
                            <w:szCs w:val="28"/>
                            <w:rtl/>
                          </w:rPr>
                          <w:t>ي</w:t>
                        </w:r>
                        <w:r>
                          <w:rPr>
                            <w:rFonts w:cs="Arabic Transparent" w:hint="cs"/>
                            <w:b/>
                            <w:bCs/>
                            <w:sz w:val="28"/>
                            <w:szCs w:val="28"/>
                            <w:rtl/>
                          </w:rPr>
                          <w:t>ي</w:t>
                        </w:r>
                      </w:p>
                    </w:txbxContent>
                  </v:textbox>
                </v:roundrect>
                <v:roundrect id="_x0000_s1140" style="position:absolute;left:2976;top:6407;width:1696;height:1083" arcsize="10923f" o:regroupid="9" fillcolor="white [3212]" strokecolor="black [3200]" strokeweight="5pt">
                  <v:fill recolor="t"/>
                  <v:stroke linestyle="thickThin"/>
                  <v:shadow color="#868686"/>
                </v:roundrect>
              </v:group>
            </v:group>
            <v:group id="_x0000_s1165" style="position:absolute;left:331;top:13219;width:11219;height:3194" coordorigin="331,13219" coordsize="11219,3194">
              <v:roundrect id="_x0000_s1126" style="position:absolute;left:10242;top:13219;width:1308;height:567" arcsize="10923f" o:regroupid="10" fillcolor="white [3201]" strokecolor="black [3200]" strokeweight="5pt">
                <v:stroke linestyle="thickThin"/>
                <v:shadow color="#868686"/>
                <v:textbox style="mso-next-textbox:#_x0000_s1126">
                  <w:txbxContent>
                    <w:p w:rsidR="00146EBE" w:rsidRPr="00D52EAF" w:rsidRDefault="00871465" w:rsidP="00146EBE">
                      <w:pPr>
                        <w:bidi/>
                        <w:spacing w:after="0" w:line="240" w:lineRule="auto"/>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خلاص</w:t>
                      </w:r>
                      <w:r>
                        <w:rPr>
                          <w:rFonts w:ascii="Traditional Arabic" w:hAnsi="Traditional Arabic" w:cs="Traditional Arabic" w:hint="cs"/>
                          <w:b/>
                          <w:bCs/>
                          <w:sz w:val="28"/>
                          <w:szCs w:val="28"/>
                          <w:rtl/>
                        </w:rPr>
                        <w:t>ات</w:t>
                      </w:r>
                    </w:p>
                    <w:p w:rsidR="00146EBE" w:rsidRPr="001372D8" w:rsidRDefault="00146EBE" w:rsidP="00146EBE"/>
                  </w:txbxContent>
                </v:textbox>
              </v:roundrect>
              <v:roundrect id="_x0000_s1127" style="position:absolute;left:331;top:13837;width:10800;height:2576" arcsize="10923f" o:regroupid="10">
                <v:textbox style="mso-next-textbox:#_x0000_s1127">
                  <w:txbxContent>
                    <w:p w:rsidR="00871465" w:rsidRPr="00771644" w:rsidRDefault="00871465" w:rsidP="00871465">
                      <w:pPr>
                        <w:pStyle w:val="Paragraphedeliste"/>
                        <w:numPr>
                          <w:ilvl w:val="0"/>
                          <w:numId w:val="2"/>
                        </w:numPr>
                        <w:bidi/>
                        <w:spacing w:after="0" w:line="240" w:lineRule="auto"/>
                        <w:jc w:val="both"/>
                        <w:rPr>
                          <w:rFonts w:ascii="Traditional Arabic" w:hAnsi="Traditional Arabic" w:cs="Traditional Arabic"/>
                          <w:b/>
                          <w:bCs/>
                          <w:sz w:val="24"/>
                          <w:szCs w:val="24"/>
                        </w:rPr>
                      </w:pPr>
                      <w:r w:rsidRPr="00771644">
                        <w:rPr>
                          <w:rFonts w:ascii="Traditional Arabic" w:hAnsi="Traditional Arabic" w:cs="Traditional Arabic"/>
                          <w:b/>
                          <w:bCs/>
                          <w:sz w:val="24"/>
                          <w:szCs w:val="24"/>
                          <w:rtl/>
                        </w:rPr>
                        <w:t>إن تأمل تاريخ اشتغال مفهومي النظرية والتجربة في العلم التجريبي، بالرغم من إدراكنا لبعض علاقات التوتر والصراع بينهما، يكشف لنا عن تداخلهما وتكاملهما الضروريين، فهما يكونان معا النظرية العلمية التجريبية</w:t>
                      </w:r>
                      <w:r w:rsidRPr="00771644">
                        <w:rPr>
                          <w:rFonts w:ascii="Traditional Arabic" w:hAnsi="Traditional Arabic" w:cs="Traditional Arabic"/>
                          <w:b/>
                          <w:bCs/>
                          <w:sz w:val="24"/>
                          <w:szCs w:val="24"/>
                        </w:rPr>
                        <w:t>.</w:t>
                      </w:r>
                    </w:p>
                    <w:p w:rsidR="00871465" w:rsidRPr="00771644" w:rsidRDefault="00871465" w:rsidP="00871465">
                      <w:pPr>
                        <w:pStyle w:val="Paragraphedeliste"/>
                        <w:numPr>
                          <w:ilvl w:val="0"/>
                          <w:numId w:val="2"/>
                        </w:numPr>
                        <w:bidi/>
                        <w:spacing w:after="0" w:line="240" w:lineRule="auto"/>
                        <w:jc w:val="both"/>
                        <w:rPr>
                          <w:rFonts w:ascii="Traditional Arabic" w:hAnsi="Traditional Arabic" w:cs="Traditional Arabic"/>
                          <w:b/>
                          <w:bCs/>
                          <w:sz w:val="24"/>
                          <w:szCs w:val="24"/>
                        </w:rPr>
                      </w:pPr>
                      <w:r w:rsidRPr="00771644">
                        <w:rPr>
                          <w:rFonts w:ascii="Traditional Arabic" w:hAnsi="Traditional Arabic" w:cs="Traditional Arabic"/>
                          <w:b/>
                          <w:bCs/>
                          <w:sz w:val="24"/>
                          <w:szCs w:val="24"/>
                          <w:rtl/>
                        </w:rPr>
                        <w:t>ساهم الحوار بين النظرية والتجربة في العلم في إعادة صياغة مفاهيم فلسفية وعلمية أساسية مثل مفاهيم: العقل والواقع، والذات، والموضوع، والتجربة، والخطأ، والكذب، واليقين</w:t>
                      </w:r>
                      <w:r w:rsidRPr="00771644">
                        <w:rPr>
                          <w:rFonts w:ascii="Traditional Arabic" w:hAnsi="Traditional Arabic" w:cs="Traditional Arabic"/>
                          <w:b/>
                          <w:bCs/>
                          <w:sz w:val="24"/>
                          <w:szCs w:val="24"/>
                        </w:rPr>
                        <w:t>...</w:t>
                      </w:r>
                    </w:p>
                    <w:p w:rsidR="00871465" w:rsidRPr="00771644" w:rsidRDefault="00871465" w:rsidP="00871465">
                      <w:pPr>
                        <w:pStyle w:val="Paragraphedeliste"/>
                        <w:numPr>
                          <w:ilvl w:val="0"/>
                          <w:numId w:val="2"/>
                        </w:numPr>
                        <w:bidi/>
                        <w:spacing w:after="0" w:line="240" w:lineRule="auto"/>
                        <w:jc w:val="both"/>
                        <w:rPr>
                          <w:rFonts w:ascii="Traditional Arabic" w:hAnsi="Traditional Arabic" w:cs="Traditional Arabic"/>
                          <w:b/>
                          <w:bCs/>
                          <w:sz w:val="24"/>
                          <w:szCs w:val="24"/>
                        </w:rPr>
                      </w:pPr>
                      <w:r w:rsidRPr="00771644">
                        <w:rPr>
                          <w:rFonts w:ascii="Traditional Arabic" w:hAnsi="Traditional Arabic" w:cs="Traditional Arabic"/>
                          <w:b/>
                          <w:bCs/>
                          <w:sz w:val="24"/>
                          <w:szCs w:val="24"/>
                          <w:rtl/>
                        </w:rPr>
                        <w:t>لا وجود لنظرية علمية عقلية خالصة، ولا وجود لتجربة مستقلة عن العقل</w:t>
                      </w:r>
                      <w:r w:rsidRPr="00771644">
                        <w:rPr>
                          <w:rFonts w:ascii="Traditional Arabic" w:hAnsi="Traditional Arabic" w:cs="Traditional Arabic"/>
                          <w:b/>
                          <w:bCs/>
                          <w:sz w:val="24"/>
                          <w:szCs w:val="24"/>
                        </w:rPr>
                        <w:t>.</w:t>
                      </w:r>
                    </w:p>
                    <w:p w:rsidR="00871465" w:rsidRPr="00771644" w:rsidRDefault="00871465" w:rsidP="00871465">
                      <w:pPr>
                        <w:pStyle w:val="Paragraphedeliste"/>
                        <w:numPr>
                          <w:ilvl w:val="0"/>
                          <w:numId w:val="2"/>
                        </w:numPr>
                        <w:bidi/>
                        <w:spacing w:after="0" w:line="240" w:lineRule="auto"/>
                        <w:jc w:val="both"/>
                        <w:rPr>
                          <w:rFonts w:ascii="Traditional Arabic" w:hAnsi="Traditional Arabic" w:cs="Traditional Arabic"/>
                          <w:b/>
                          <w:bCs/>
                          <w:sz w:val="24"/>
                          <w:szCs w:val="24"/>
                        </w:rPr>
                      </w:pPr>
                      <w:r w:rsidRPr="00771644">
                        <w:rPr>
                          <w:rFonts w:ascii="Traditional Arabic" w:hAnsi="Traditional Arabic" w:cs="Traditional Arabic"/>
                          <w:b/>
                          <w:bCs/>
                          <w:sz w:val="24"/>
                          <w:szCs w:val="24"/>
                          <w:rtl/>
                        </w:rPr>
                        <w:t>إن انغلاق النظرية على ذاتها هو فناؤها، كما أن انغلاق العقل على ذاته هو عزلته ونهايته</w:t>
                      </w:r>
                      <w:r w:rsidRPr="00771644">
                        <w:rPr>
                          <w:rFonts w:ascii="Traditional Arabic" w:hAnsi="Traditional Arabic" w:cs="Traditional Arabic"/>
                          <w:b/>
                          <w:bCs/>
                          <w:sz w:val="24"/>
                          <w:szCs w:val="24"/>
                        </w:rPr>
                        <w:t>.</w:t>
                      </w:r>
                    </w:p>
                    <w:p w:rsidR="00146EBE" w:rsidRPr="00871465" w:rsidRDefault="00146EBE" w:rsidP="00871465">
                      <w:pPr>
                        <w:rPr>
                          <w:rtl/>
                        </w:rPr>
                      </w:pPr>
                    </w:p>
                  </w:txbxContent>
                </v:textbox>
              </v:roundrect>
            </v:group>
            <v:group id="_x0000_s1163" style="position:absolute;left:552;top:1867;width:10800;height:3884" coordorigin="552,1867" coordsize="10800,3884">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43" type="#_x0000_t67" style="position:absolute;left:5848;top:3680;width:366;height:399" o:regroupid="6">
                <v:textbox style="layout-flow:vertical-ideographic"/>
              </v:shape>
              <v:roundrect id="_x0000_s1145" style="position:absolute;left:4723;top:4165;width:2520;height:584" arcsize="10923f" o:regroupid="6" fillcolor="white [3201]" strokecolor="black [3200]" strokeweight="5pt">
                <v:stroke linestyle="thickThin"/>
                <v:shadow color="#868686"/>
                <v:textbox style="mso-next-textbox:#_x0000_s1145">
                  <w:txbxContent>
                    <w:p w:rsidR="00146EBE" w:rsidRPr="00030755" w:rsidRDefault="00146EBE" w:rsidP="00146EBE">
                      <w:pPr>
                        <w:bidi/>
                        <w:spacing w:after="0" w:line="240" w:lineRule="auto"/>
                        <w:jc w:val="center"/>
                        <w:rPr>
                          <w:rFonts w:cs="Arabic Transparent"/>
                          <w:b/>
                          <w:bCs/>
                          <w:sz w:val="28"/>
                          <w:szCs w:val="28"/>
                        </w:rPr>
                      </w:pPr>
                      <w:r w:rsidRPr="00030755">
                        <w:rPr>
                          <w:rFonts w:cs="Arabic Transparent" w:hint="cs"/>
                          <w:b/>
                          <w:bCs/>
                          <w:sz w:val="28"/>
                          <w:szCs w:val="28"/>
                          <w:rtl/>
                        </w:rPr>
                        <w:t xml:space="preserve">إشكالية المحور </w:t>
                      </w:r>
                    </w:p>
                  </w:txbxContent>
                </v:textbox>
              </v:roundrect>
              <v:roundrect id="_x0000_s1146" style="position:absolute;left:1639;top:4831;width:8626;height:920" arcsize="10923f" o:regroupid="6" fillcolor="white [3201]" strokecolor="black [3200]" strokeweight="1pt">
                <v:stroke dashstyle="dash"/>
                <v:shadow color="#868686"/>
                <v:textbox style="mso-next-textbox:#_x0000_s1146">
                  <w:txbxContent>
                    <w:p w:rsidR="00C967DB" w:rsidRDefault="00C967DB" w:rsidP="00871465">
                      <w:pPr>
                        <w:bidi/>
                        <w:spacing w:after="0" w:line="240" w:lineRule="auto"/>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هل هناك معيار كوني وشمولي للنظرية...؟</w:t>
                      </w:r>
                    </w:p>
                    <w:p w:rsidR="00146EBE" w:rsidRPr="00C967DB" w:rsidRDefault="00C967DB" w:rsidP="00871465">
                      <w:pPr>
                        <w:bidi/>
                        <w:spacing w:after="0" w:line="240" w:lineRule="auto"/>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 xml:space="preserve">ما هي المعايير التي تجعل من نظرية ما علمية...؟ هل في قابليتها للتكذيب والتزييف </w:t>
                      </w:r>
                      <w:r w:rsidR="00871465">
                        <w:rPr>
                          <w:rFonts w:ascii="Traditional Arabic" w:hAnsi="Traditional Arabic" w:cs="Traditional Arabic" w:hint="cs"/>
                          <w:b/>
                          <w:bCs/>
                          <w:sz w:val="24"/>
                          <w:szCs w:val="24"/>
                          <w:rtl/>
                        </w:rPr>
                        <w:t>أم</w:t>
                      </w:r>
                      <w:r>
                        <w:rPr>
                          <w:rFonts w:ascii="Traditional Arabic" w:hAnsi="Traditional Arabic" w:cs="Traditional Arabic" w:hint="cs"/>
                          <w:b/>
                          <w:bCs/>
                          <w:sz w:val="24"/>
                          <w:szCs w:val="24"/>
                          <w:rtl/>
                        </w:rPr>
                        <w:t xml:space="preserve"> في ارتباطها بالتجربة...؟</w:t>
                      </w:r>
                    </w:p>
                  </w:txbxContent>
                </v:textbox>
              </v:roundrect>
              <v:roundrect id="_x0000_s1161" style="position:absolute;left:552;top:2594;width:10800;height:1011" arcsize="10923f" fillcolor="white [3201]" strokecolor="black [3200]" strokeweight="1pt">
                <v:stroke dashstyle="dash"/>
                <v:shadow color="#868686"/>
                <v:textbox style="mso-next-textbox:#_x0000_s1161">
                  <w:txbxContent>
                    <w:p w:rsidR="00031EBC" w:rsidRPr="003327D1" w:rsidRDefault="00031EBC" w:rsidP="00771644">
                      <w:pPr>
                        <w:bidi/>
                        <w:spacing w:after="0"/>
                        <w:ind w:firstLine="423"/>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إذا كانت التصورات التجريبية تعطي الأهمية للتجربة العلمية على أساس أنها منبع النظرية ومعيارا لمصداقيتها، فهي المنطلق والمرج وتمد هذه الأطروحة  إلى أعمال غاليلي الفيزيائية التي أكدت أن التجربة هي نموذج العلمية في الفيزياء وهو معيار الحقيقة العلمية.</w:t>
                      </w:r>
                    </w:p>
                    <w:p w:rsidR="00031EBC" w:rsidRPr="00030755" w:rsidRDefault="00031EBC" w:rsidP="00146EBE">
                      <w:pPr>
                        <w:bidi/>
                        <w:rPr>
                          <w:rtl/>
                        </w:rPr>
                      </w:pPr>
                    </w:p>
                  </w:txbxContent>
                </v:textbox>
              </v:roundrect>
              <v:roundrect id="_x0000_s1162" style="position:absolute;left:3800;top:1867;width:4007;height:652" arcsize="10923f" fillcolor="white [3201]" strokecolor="black [3200]" strokeweight="5pt">
                <v:stroke linestyle="thickThin"/>
                <v:shadow color="#868686"/>
                <v:textbox style="mso-next-textbox:#_x0000_s1162">
                  <w:txbxContent>
                    <w:p w:rsidR="00031EBC" w:rsidRPr="00030755" w:rsidRDefault="00031EBC" w:rsidP="00C967DB">
                      <w:pPr>
                        <w:bidi/>
                        <w:spacing w:after="0" w:line="240" w:lineRule="auto"/>
                        <w:jc w:val="center"/>
                        <w:rPr>
                          <w:rFonts w:cs="Arabic Transparent"/>
                          <w:b/>
                          <w:bCs/>
                          <w:sz w:val="28"/>
                          <w:szCs w:val="28"/>
                          <w:rtl/>
                        </w:rPr>
                      </w:pPr>
                      <w:r>
                        <w:rPr>
                          <w:rFonts w:cs="Arabic Transparent" w:hint="cs"/>
                          <w:b/>
                          <w:bCs/>
                          <w:sz w:val="28"/>
                          <w:szCs w:val="28"/>
                          <w:rtl/>
                        </w:rPr>
                        <w:t>المحور الثالث: معايير علمية النظرية</w:t>
                      </w:r>
                    </w:p>
                  </w:txbxContent>
                </v:textbox>
              </v:roundrect>
            </v:group>
          </v:group>
        </w:pict>
      </w:r>
      <w:r w:rsidR="009D6F6B">
        <w:rPr>
          <w:noProof/>
          <w:lang w:eastAsia="fr-FR"/>
        </w:rPr>
        <w:pict>
          <v:roundrect id="_x0000_s1144" style="position:absolute;margin-left:119.15pt;margin-top:-7.55pt;width:200.35pt;height:32.6pt;z-index:251683840" arcsize="10923f" o:regroupid="6" fillcolor="white [3201]" strokecolor="black [3200]" strokeweight="5pt">
            <v:stroke linestyle="thickThin"/>
            <v:shadow color="#868686"/>
            <v:textbox style="mso-next-textbox:#_x0000_s1144">
              <w:txbxContent>
                <w:p w:rsidR="00146EBE" w:rsidRPr="00030755" w:rsidRDefault="00C967DB" w:rsidP="00C967DB">
                  <w:pPr>
                    <w:bidi/>
                    <w:spacing w:after="0" w:line="240" w:lineRule="auto"/>
                    <w:jc w:val="center"/>
                    <w:rPr>
                      <w:rFonts w:cs="Arabic Transparent"/>
                      <w:b/>
                      <w:bCs/>
                      <w:sz w:val="28"/>
                      <w:szCs w:val="28"/>
                      <w:rtl/>
                    </w:rPr>
                  </w:pPr>
                  <w:r>
                    <w:rPr>
                      <w:rFonts w:cs="Arabic Transparent" w:hint="cs"/>
                      <w:b/>
                      <w:bCs/>
                      <w:sz w:val="28"/>
                      <w:szCs w:val="28"/>
                      <w:rtl/>
                    </w:rPr>
                    <w:t>المحور الثالث: معايير علمية النظرية</w:t>
                  </w:r>
                </w:p>
              </w:txbxContent>
            </v:textbox>
          </v:roundrect>
        </w:pict>
      </w:r>
      <w:r w:rsidR="009D6F6B">
        <w:rPr>
          <w:noProof/>
          <w:lang w:eastAsia="fr-FR"/>
        </w:rPr>
        <w:pict>
          <v:roundrect id="_x0000_s1142" style="position:absolute;margin-left:-43.25pt;margin-top:28.8pt;width:540pt;height:50.55pt;z-index:251681792" arcsize="10923f" o:regroupid="6" fillcolor="white [3201]" strokecolor="black [3200]" strokeweight="1pt">
            <v:stroke dashstyle="dash"/>
            <v:shadow color="#868686"/>
            <v:textbox style="mso-next-textbox:#_x0000_s1142">
              <w:txbxContent>
                <w:p w:rsidR="00146EBE" w:rsidRPr="003327D1" w:rsidRDefault="00771644" w:rsidP="00771644">
                  <w:pPr>
                    <w:bidi/>
                    <w:spacing w:after="0"/>
                    <w:ind w:firstLine="423"/>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إذا</w:t>
                  </w:r>
                  <w:r w:rsidR="00C967DB">
                    <w:rPr>
                      <w:rFonts w:ascii="Traditional Arabic" w:hAnsi="Traditional Arabic" w:cs="Traditional Arabic" w:hint="cs"/>
                      <w:b/>
                      <w:bCs/>
                      <w:sz w:val="24"/>
                      <w:szCs w:val="24"/>
                      <w:rtl/>
                    </w:rPr>
                    <w:t xml:space="preserve"> كانت التصورات التجريبية تعطي </w:t>
                  </w:r>
                  <w:r>
                    <w:rPr>
                      <w:rFonts w:ascii="Traditional Arabic" w:hAnsi="Traditional Arabic" w:cs="Traditional Arabic" w:hint="cs"/>
                      <w:b/>
                      <w:bCs/>
                      <w:sz w:val="24"/>
                      <w:szCs w:val="24"/>
                      <w:rtl/>
                    </w:rPr>
                    <w:t>الأهمية</w:t>
                  </w:r>
                  <w:r w:rsidR="00C967DB">
                    <w:rPr>
                      <w:rFonts w:ascii="Traditional Arabic" w:hAnsi="Traditional Arabic" w:cs="Traditional Arabic" w:hint="cs"/>
                      <w:b/>
                      <w:bCs/>
                      <w:sz w:val="24"/>
                      <w:szCs w:val="24"/>
                      <w:rtl/>
                    </w:rPr>
                    <w:t xml:space="preserve"> للتجربة العلمية على </w:t>
                  </w:r>
                  <w:r>
                    <w:rPr>
                      <w:rFonts w:ascii="Traditional Arabic" w:hAnsi="Traditional Arabic" w:cs="Traditional Arabic" w:hint="cs"/>
                      <w:b/>
                      <w:bCs/>
                      <w:sz w:val="24"/>
                      <w:szCs w:val="24"/>
                      <w:rtl/>
                    </w:rPr>
                    <w:t>أساس</w:t>
                  </w:r>
                  <w:r w:rsidR="00C967DB">
                    <w:rPr>
                      <w:rFonts w:ascii="Traditional Arabic" w:hAnsi="Traditional Arabic" w:cs="Traditional Arabic" w:hint="cs"/>
                      <w:b/>
                      <w:bCs/>
                      <w:sz w:val="24"/>
                      <w:szCs w:val="24"/>
                      <w:rtl/>
                    </w:rPr>
                    <w:t xml:space="preserve"> </w:t>
                  </w:r>
                  <w:r>
                    <w:rPr>
                      <w:rFonts w:ascii="Traditional Arabic" w:hAnsi="Traditional Arabic" w:cs="Traditional Arabic" w:hint="cs"/>
                      <w:b/>
                      <w:bCs/>
                      <w:sz w:val="24"/>
                      <w:szCs w:val="24"/>
                      <w:rtl/>
                    </w:rPr>
                    <w:t>أنها</w:t>
                  </w:r>
                  <w:r w:rsidR="00C967DB">
                    <w:rPr>
                      <w:rFonts w:ascii="Traditional Arabic" w:hAnsi="Traditional Arabic" w:cs="Traditional Arabic" w:hint="cs"/>
                      <w:b/>
                      <w:bCs/>
                      <w:sz w:val="24"/>
                      <w:szCs w:val="24"/>
                      <w:rtl/>
                    </w:rPr>
                    <w:t xml:space="preserve"> منبع النظرية ومعيارا لمصداقيتها، فهي المنطلق والمرج وتمد هذه </w:t>
                  </w:r>
                  <w:r>
                    <w:rPr>
                      <w:rFonts w:ascii="Traditional Arabic" w:hAnsi="Traditional Arabic" w:cs="Traditional Arabic" w:hint="cs"/>
                      <w:b/>
                      <w:bCs/>
                      <w:sz w:val="24"/>
                      <w:szCs w:val="24"/>
                      <w:rtl/>
                    </w:rPr>
                    <w:t>الأطروحة</w:t>
                  </w:r>
                  <w:r w:rsidR="00C967DB">
                    <w:rPr>
                      <w:rFonts w:ascii="Traditional Arabic" w:hAnsi="Traditional Arabic" w:cs="Traditional Arabic" w:hint="cs"/>
                      <w:b/>
                      <w:bCs/>
                      <w:sz w:val="24"/>
                      <w:szCs w:val="24"/>
                      <w:rtl/>
                    </w:rPr>
                    <w:t xml:space="preserve"> </w:t>
                  </w:r>
                  <w:r>
                    <w:rPr>
                      <w:rFonts w:ascii="Traditional Arabic" w:hAnsi="Traditional Arabic" w:cs="Traditional Arabic" w:hint="cs"/>
                      <w:b/>
                      <w:bCs/>
                      <w:sz w:val="24"/>
                      <w:szCs w:val="24"/>
                      <w:rtl/>
                    </w:rPr>
                    <w:t xml:space="preserve"> إلى</w:t>
                  </w:r>
                  <w:r w:rsidR="00C967DB">
                    <w:rPr>
                      <w:rFonts w:ascii="Traditional Arabic" w:hAnsi="Traditional Arabic" w:cs="Traditional Arabic" w:hint="cs"/>
                      <w:b/>
                      <w:bCs/>
                      <w:sz w:val="24"/>
                      <w:szCs w:val="24"/>
                      <w:rtl/>
                    </w:rPr>
                    <w:t xml:space="preserve"> </w:t>
                  </w:r>
                  <w:r>
                    <w:rPr>
                      <w:rFonts w:ascii="Traditional Arabic" w:hAnsi="Traditional Arabic" w:cs="Traditional Arabic" w:hint="cs"/>
                      <w:b/>
                      <w:bCs/>
                      <w:sz w:val="24"/>
                      <w:szCs w:val="24"/>
                      <w:rtl/>
                    </w:rPr>
                    <w:t>أعمال</w:t>
                  </w:r>
                  <w:r w:rsidR="00C967DB">
                    <w:rPr>
                      <w:rFonts w:ascii="Traditional Arabic" w:hAnsi="Traditional Arabic" w:cs="Traditional Arabic" w:hint="cs"/>
                      <w:b/>
                      <w:bCs/>
                      <w:sz w:val="24"/>
                      <w:szCs w:val="24"/>
                      <w:rtl/>
                    </w:rPr>
                    <w:t xml:space="preserve"> غاليلي الفيزيائية التي </w:t>
                  </w:r>
                  <w:r>
                    <w:rPr>
                      <w:rFonts w:ascii="Traditional Arabic" w:hAnsi="Traditional Arabic" w:cs="Traditional Arabic" w:hint="cs"/>
                      <w:b/>
                      <w:bCs/>
                      <w:sz w:val="24"/>
                      <w:szCs w:val="24"/>
                      <w:rtl/>
                    </w:rPr>
                    <w:t>أكدت</w:t>
                  </w:r>
                  <w:r w:rsidR="00C967DB">
                    <w:rPr>
                      <w:rFonts w:ascii="Traditional Arabic" w:hAnsi="Traditional Arabic" w:cs="Traditional Arabic" w:hint="cs"/>
                      <w:b/>
                      <w:bCs/>
                      <w:sz w:val="24"/>
                      <w:szCs w:val="24"/>
                      <w:rtl/>
                    </w:rPr>
                    <w:t xml:space="preserve"> </w:t>
                  </w:r>
                  <w:r>
                    <w:rPr>
                      <w:rFonts w:ascii="Traditional Arabic" w:hAnsi="Traditional Arabic" w:cs="Traditional Arabic" w:hint="cs"/>
                      <w:b/>
                      <w:bCs/>
                      <w:sz w:val="24"/>
                      <w:szCs w:val="24"/>
                      <w:rtl/>
                    </w:rPr>
                    <w:t>أن</w:t>
                  </w:r>
                  <w:r w:rsidR="00C967DB">
                    <w:rPr>
                      <w:rFonts w:ascii="Traditional Arabic" w:hAnsi="Traditional Arabic" w:cs="Traditional Arabic" w:hint="cs"/>
                      <w:b/>
                      <w:bCs/>
                      <w:sz w:val="24"/>
                      <w:szCs w:val="24"/>
                      <w:rtl/>
                    </w:rPr>
                    <w:t xml:space="preserve"> التجربة هي نموذج العلم</w:t>
                  </w:r>
                  <w:r>
                    <w:rPr>
                      <w:rFonts w:ascii="Traditional Arabic" w:hAnsi="Traditional Arabic" w:cs="Traditional Arabic" w:hint="cs"/>
                      <w:b/>
                      <w:bCs/>
                      <w:sz w:val="24"/>
                      <w:szCs w:val="24"/>
                      <w:rtl/>
                    </w:rPr>
                    <w:t>ية في الفيزياء وهو معيار الحقيق</w:t>
                  </w:r>
                  <w:r w:rsidR="00C967DB">
                    <w:rPr>
                      <w:rFonts w:ascii="Traditional Arabic" w:hAnsi="Traditional Arabic" w:cs="Traditional Arabic" w:hint="cs"/>
                      <w:b/>
                      <w:bCs/>
                      <w:sz w:val="24"/>
                      <w:szCs w:val="24"/>
                      <w:rtl/>
                    </w:rPr>
                    <w:t>ة العلمية.</w:t>
                  </w:r>
                </w:p>
                <w:p w:rsidR="00146EBE" w:rsidRPr="00030755" w:rsidRDefault="00146EBE" w:rsidP="00146EBE">
                  <w:pPr>
                    <w:bidi/>
                    <w:rPr>
                      <w:rtl/>
                    </w:rPr>
                  </w:pPr>
                </w:p>
              </w:txbxContent>
            </v:textbox>
          </v:roundrect>
        </w:pict>
      </w:r>
    </w:p>
    <w:sectPr w:rsidR="00480373" w:rsidSect="00C94CF1">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6EC" w:rsidRDefault="002236EC" w:rsidP="00EF7813">
      <w:pPr>
        <w:spacing w:after="0" w:line="240" w:lineRule="auto"/>
      </w:pPr>
      <w:r>
        <w:separator/>
      </w:r>
    </w:p>
  </w:endnote>
  <w:endnote w:type="continuationSeparator" w:id="1">
    <w:p w:rsidR="002236EC" w:rsidRDefault="002236EC" w:rsidP="00EF78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Arabic Transparent">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6EC" w:rsidRDefault="002236EC" w:rsidP="00EF7813">
      <w:pPr>
        <w:spacing w:after="0" w:line="240" w:lineRule="auto"/>
      </w:pPr>
      <w:r>
        <w:separator/>
      </w:r>
    </w:p>
  </w:footnote>
  <w:footnote w:type="continuationSeparator" w:id="1">
    <w:p w:rsidR="002236EC" w:rsidRDefault="002236EC" w:rsidP="00EF78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raditional Arabic" w:hAnsi="Traditional Arabic" w:cs="Traditional Arabic"/>
        <w:b/>
        <w:bCs/>
      </w:rPr>
      <w:alias w:val="Titre"/>
      <w:id w:val="77887899"/>
      <w:placeholder>
        <w:docPart w:val="3B398483F71F4466AB3834034903C0A7"/>
      </w:placeholder>
      <w:dataBinding w:prefixMappings="xmlns:ns0='http://schemas.openxmlformats.org/package/2006/metadata/core-properties' xmlns:ns1='http://purl.org/dc/elements/1.1/'" w:xpath="/ns0:coreProperties[1]/ns1:title[1]" w:storeItemID="{6C3C8BC8-F283-45AE-878A-BAB7291924A1}"/>
      <w:text/>
    </w:sdtPr>
    <w:sdtContent>
      <w:p w:rsidR="00EF7813" w:rsidRPr="001C6E9D" w:rsidRDefault="00EF7813" w:rsidP="00EF7813">
        <w:pPr>
          <w:pStyle w:val="En-tte"/>
          <w:tabs>
            <w:tab w:val="left" w:pos="2580"/>
            <w:tab w:val="left" w:pos="2985"/>
          </w:tabs>
          <w:jc w:val="right"/>
          <w:rPr>
            <w:rFonts w:ascii="Traditional Arabic" w:hAnsi="Traditional Arabic" w:cs="Traditional Arabic"/>
            <w:b/>
            <w:bCs/>
          </w:rPr>
        </w:pPr>
        <w:r w:rsidRPr="001C6E9D">
          <w:rPr>
            <w:rFonts w:ascii="Traditional Arabic" w:hAnsi="Traditional Arabic" w:cs="Traditional Arabic"/>
            <w:b/>
            <w:bCs/>
            <w:rtl/>
          </w:rPr>
          <w:t>مادة: الفلسفة</w:t>
        </w:r>
      </w:p>
    </w:sdtContent>
  </w:sdt>
  <w:sdt>
    <w:sdtPr>
      <w:rPr>
        <w:rFonts w:ascii="Traditional Arabic" w:hAnsi="Traditional Arabic" w:cs="Traditional Arabic"/>
        <w:b/>
        <w:bCs/>
      </w:rPr>
      <w:alias w:val="Sous-titre"/>
      <w:id w:val="77887903"/>
      <w:placeholder>
        <w:docPart w:val="C1EC8EFDFB834E4CA0EE292CC331367C"/>
      </w:placeholder>
      <w:dataBinding w:prefixMappings="xmlns:ns0='http://schemas.openxmlformats.org/package/2006/metadata/core-properties' xmlns:ns1='http://purl.org/dc/elements/1.1/'" w:xpath="/ns0:coreProperties[1]/ns1:subject[1]" w:storeItemID="{6C3C8BC8-F283-45AE-878A-BAB7291924A1}"/>
      <w:text/>
    </w:sdtPr>
    <w:sdtContent>
      <w:p w:rsidR="00EF7813" w:rsidRPr="001C6E9D" w:rsidRDefault="00EF7813" w:rsidP="00EF7813">
        <w:pPr>
          <w:pStyle w:val="En-tte"/>
          <w:tabs>
            <w:tab w:val="left" w:pos="2580"/>
            <w:tab w:val="left" w:pos="2985"/>
          </w:tabs>
          <w:jc w:val="right"/>
          <w:rPr>
            <w:rFonts w:ascii="Traditional Arabic" w:hAnsi="Traditional Arabic" w:cs="Traditional Arabic"/>
            <w:b/>
            <w:bCs/>
          </w:rPr>
        </w:pPr>
        <w:r w:rsidRPr="001C6E9D">
          <w:rPr>
            <w:rFonts w:ascii="Traditional Arabic" w:hAnsi="Traditional Arabic" w:cs="Traditional Arabic"/>
            <w:b/>
            <w:bCs/>
            <w:rtl/>
          </w:rPr>
          <w:t>المستوى: الثانية باكالوريا "الشعب العلمية"</w:t>
        </w:r>
      </w:p>
    </w:sdtContent>
  </w:sdt>
  <w:sdt>
    <w:sdtPr>
      <w:rPr>
        <w:rFonts w:ascii="Traditional Arabic" w:hAnsi="Traditional Arabic" w:cs="Traditional Arabic"/>
        <w:b/>
        <w:bCs/>
      </w:rPr>
      <w:alias w:val="Auteur"/>
      <w:id w:val="77887908"/>
      <w:placeholder>
        <w:docPart w:val="2EE903D84BDB444D90A47C611ABC4915"/>
      </w:placeholder>
      <w:dataBinding w:prefixMappings="xmlns:ns0='http://schemas.openxmlformats.org/package/2006/metadata/core-properties' xmlns:ns1='http://purl.org/dc/elements/1.1/'" w:xpath="/ns0:coreProperties[1]/ns1:creator[1]" w:storeItemID="{6C3C8BC8-F283-45AE-878A-BAB7291924A1}"/>
      <w:text/>
    </w:sdtPr>
    <w:sdtContent>
      <w:p w:rsidR="00EF7813" w:rsidRPr="001C6E9D" w:rsidRDefault="00EF7813" w:rsidP="00EF7813">
        <w:pPr>
          <w:pStyle w:val="En-tte"/>
          <w:pBdr>
            <w:bottom w:val="single" w:sz="4" w:space="1" w:color="A5A5A5" w:themeColor="background1" w:themeShade="A5"/>
          </w:pBdr>
          <w:tabs>
            <w:tab w:val="left" w:pos="2580"/>
            <w:tab w:val="left" w:pos="2985"/>
          </w:tabs>
          <w:jc w:val="right"/>
          <w:rPr>
            <w:rFonts w:ascii="Traditional Arabic" w:hAnsi="Traditional Arabic" w:cs="Traditional Arabic"/>
            <w:b/>
            <w:bCs/>
          </w:rPr>
        </w:pPr>
        <w:r w:rsidRPr="001C6E9D">
          <w:rPr>
            <w:rFonts w:ascii="Traditional Arabic" w:hAnsi="Traditional Arabic" w:cs="Traditional Arabic"/>
            <w:b/>
            <w:bCs/>
            <w:rtl/>
          </w:rPr>
          <w:t>الأستاذ: الرامي عبد الغاني</w:t>
        </w:r>
      </w:p>
    </w:sdtContent>
  </w:sdt>
  <w:p w:rsidR="00EF7813" w:rsidRDefault="00EF781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3pt;height:11.3pt" o:bullet="t">
        <v:imagedata r:id="rId1" o:title="mso339"/>
      </v:shape>
    </w:pict>
  </w:numPicBullet>
  <w:abstractNum w:abstractNumId="0">
    <w:nsid w:val="2A164228"/>
    <w:multiLevelType w:val="hybridMultilevel"/>
    <w:tmpl w:val="7A6E391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75228BD"/>
    <w:multiLevelType w:val="hybridMultilevel"/>
    <w:tmpl w:val="29C83D1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isplayBackgroundShape/>
  <w:defaultTabStop w:val="708"/>
  <w:hyphenationZone w:val="425"/>
  <w:characterSpacingControl w:val="doNotCompress"/>
  <w:hdrShapeDefaults>
    <o:shapedefaults v:ext="edit" spidmax="5122">
      <o:colormenu v:ext="edit" fillcolor="none [2405]"/>
    </o:shapedefaults>
  </w:hdrShapeDefaults>
  <w:footnotePr>
    <w:footnote w:id="0"/>
    <w:footnote w:id="1"/>
  </w:footnotePr>
  <w:endnotePr>
    <w:endnote w:id="0"/>
    <w:endnote w:id="1"/>
  </w:endnotePr>
  <w:compat/>
  <w:rsids>
    <w:rsidRoot w:val="00EF7813"/>
    <w:rsid w:val="00020A65"/>
    <w:rsid w:val="00031EBC"/>
    <w:rsid w:val="000472AE"/>
    <w:rsid w:val="000F592E"/>
    <w:rsid w:val="00146EBE"/>
    <w:rsid w:val="001C6E9D"/>
    <w:rsid w:val="001D0232"/>
    <w:rsid w:val="00215193"/>
    <w:rsid w:val="002236EC"/>
    <w:rsid w:val="003763C7"/>
    <w:rsid w:val="003A3C9E"/>
    <w:rsid w:val="0049332B"/>
    <w:rsid w:val="004E2ED8"/>
    <w:rsid w:val="005232AD"/>
    <w:rsid w:val="00546FD4"/>
    <w:rsid w:val="005D65BD"/>
    <w:rsid w:val="00771644"/>
    <w:rsid w:val="007D6C7A"/>
    <w:rsid w:val="007F2D8A"/>
    <w:rsid w:val="00871465"/>
    <w:rsid w:val="00883F3D"/>
    <w:rsid w:val="008D31E7"/>
    <w:rsid w:val="009D6F6B"/>
    <w:rsid w:val="00A738E5"/>
    <w:rsid w:val="00AD3710"/>
    <w:rsid w:val="00AE6040"/>
    <w:rsid w:val="00B2794D"/>
    <w:rsid w:val="00B44213"/>
    <w:rsid w:val="00BB04DD"/>
    <w:rsid w:val="00BB4784"/>
    <w:rsid w:val="00C17561"/>
    <w:rsid w:val="00C218D1"/>
    <w:rsid w:val="00C94CF1"/>
    <w:rsid w:val="00C967DB"/>
    <w:rsid w:val="00D30810"/>
    <w:rsid w:val="00D91640"/>
    <w:rsid w:val="00DC1728"/>
    <w:rsid w:val="00E222A1"/>
    <w:rsid w:val="00E509AF"/>
    <w:rsid w:val="00EF7813"/>
    <w:rsid w:val="00F0689C"/>
    <w:rsid w:val="00F33A5F"/>
    <w:rsid w:val="00F34F8C"/>
    <w:rsid w:val="00F37A92"/>
    <w:rsid w:val="00F72626"/>
    <w:rsid w:val="00F96F57"/>
    <w:rsid w:val="00FA6CBC"/>
    <w:rsid w:val="00FA6F3B"/>
    <w:rsid w:val="00FD3AB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2405]"/>
    </o:shapedefaults>
    <o:shapelayout v:ext="edit">
      <o:idmap v:ext="edit" data="1"/>
      <o:regrouptable v:ext="edit">
        <o:entry new="1" old="0"/>
        <o:entry new="2" old="1"/>
        <o:entry new="3" old="1"/>
        <o:entry new="4" old="1"/>
        <o:entry new="5" old="0"/>
        <o:entry new="6" old="5"/>
        <o:entry new="7" old="5"/>
        <o:entry new="8" old="7"/>
        <o:entry new="9" old="8"/>
        <o:entry new="10" old="5"/>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CF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F7813"/>
    <w:pPr>
      <w:tabs>
        <w:tab w:val="center" w:pos="4536"/>
        <w:tab w:val="right" w:pos="9072"/>
      </w:tabs>
      <w:spacing w:after="0" w:line="240" w:lineRule="auto"/>
    </w:pPr>
  </w:style>
  <w:style w:type="character" w:customStyle="1" w:styleId="En-tteCar">
    <w:name w:val="En-tête Car"/>
    <w:basedOn w:val="Policepardfaut"/>
    <w:link w:val="En-tte"/>
    <w:uiPriority w:val="99"/>
    <w:rsid w:val="00EF7813"/>
  </w:style>
  <w:style w:type="paragraph" w:styleId="Pieddepage">
    <w:name w:val="footer"/>
    <w:basedOn w:val="Normal"/>
    <w:link w:val="PieddepageCar"/>
    <w:uiPriority w:val="99"/>
    <w:semiHidden/>
    <w:unhideWhenUsed/>
    <w:rsid w:val="00EF781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F7813"/>
  </w:style>
  <w:style w:type="paragraph" w:styleId="Textedebulles">
    <w:name w:val="Balloon Text"/>
    <w:basedOn w:val="Normal"/>
    <w:link w:val="TextedebullesCar"/>
    <w:uiPriority w:val="99"/>
    <w:semiHidden/>
    <w:unhideWhenUsed/>
    <w:rsid w:val="00EF781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7813"/>
    <w:rPr>
      <w:rFonts w:ascii="Tahoma" w:hAnsi="Tahoma" w:cs="Tahoma"/>
      <w:sz w:val="16"/>
      <w:szCs w:val="16"/>
    </w:rPr>
  </w:style>
  <w:style w:type="paragraph" w:styleId="NormalWeb">
    <w:name w:val="Normal (Web)"/>
    <w:basedOn w:val="Normal"/>
    <w:uiPriority w:val="99"/>
    <w:unhideWhenUsed/>
    <w:rsid w:val="00146EB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AE604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B398483F71F4466AB3834034903C0A7"/>
        <w:category>
          <w:name w:val="Général"/>
          <w:gallery w:val="placeholder"/>
        </w:category>
        <w:types>
          <w:type w:val="bbPlcHdr"/>
        </w:types>
        <w:behaviors>
          <w:behavior w:val="content"/>
        </w:behaviors>
        <w:guid w:val="{13BFAA10-5C50-4DBB-A632-7717BABE555D}"/>
      </w:docPartPr>
      <w:docPartBody>
        <w:p w:rsidR="00AB341A" w:rsidRDefault="00BD5AB6" w:rsidP="00BD5AB6">
          <w:pPr>
            <w:pStyle w:val="3B398483F71F4466AB3834034903C0A7"/>
          </w:pPr>
          <w:r>
            <w:rPr>
              <w:b/>
              <w:bCs/>
              <w:color w:val="1F497D" w:themeColor="text2"/>
              <w:sz w:val="28"/>
              <w:szCs w:val="28"/>
            </w:rPr>
            <w:t>[Tapez le titre du document]</w:t>
          </w:r>
        </w:p>
      </w:docPartBody>
    </w:docPart>
    <w:docPart>
      <w:docPartPr>
        <w:name w:val="C1EC8EFDFB834E4CA0EE292CC331367C"/>
        <w:category>
          <w:name w:val="Général"/>
          <w:gallery w:val="placeholder"/>
        </w:category>
        <w:types>
          <w:type w:val="bbPlcHdr"/>
        </w:types>
        <w:behaviors>
          <w:behavior w:val="content"/>
        </w:behaviors>
        <w:guid w:val="{69D6A404-767A-4AB2-ADE3-5C818EDFCC31}"/>
      </w:docPartPr>
      <w:docPartBody>
        <w:p w:rsidR="00AB341A" w:rsidRDefault="00BD5AB6" w:rsidP="00BD5AB6">
          <w:pPr>
            <w:pStyle w:val="C1EC8EFDFB834E4CA0EE292CC331367C"/>
          </w:pPr>
          <w:r>
            <w:rPr>
              <w:color w:val="4F81BD" w:themeColor="accent1"/>
            </w:rPr>
            <w:t>[Tapez le sous-titre du document]</w:t>
          </w:r>
        </w:p>
      </w:docPartBody>
    </w:docPart>
    <w:docPart>
      <w:docPartPr>
        <w:name w:val="2EE903D84BDB444D90A47C611ABC4915"/>
        <w:category>
          <w:name w:val="Général"/>
          <w:gallery w:val="placeholder"/>
        </w:category>
        <w:types>
          <w:type w:val="bbPlcHdr"/>
        </w:types>
        <w:behaviors>
          <w:behavior w:val="content"/>
        </w:behaviors>
        <w:guid w:val="{A3FD380A-4EC3-4EF5-8A84-3051F555070E}"/>
      </w:docPartPr>
      <w:docPartBody>
        <w:p w:rsidR="00AB341A" w:rsidRDefault="00BD5AB6" w:rsidP="00BD5AB6">
          <w:pPr>
            <w:pStyle w:val="2EE903D84BDB444D90A47C611ABC4915"/>
          </w:pPr>
          <w:r>
            <w:rPr>
              <w:color w:val="808080" w:themeColor="text1" w:themeTint="7F"/>
            </w:rPr>
            <w:t>[Tapez le nom de l'auteur]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Arabic Transparent">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D5AB6"/>
    <w:rsid w:val="00025AD7"/>
    <w:rsid w:val="00055B95"/>
    <w:rsid w:val="00172361"/>
    <w:rsid w:val="001F3608"/>
    <w:rsid w:val="00360C17"/>
    <w:rsid w:val="003641FF"/>
    <w:rsid w:val="004C5D4E"/>
    <w:rsid w:val="005E4A39"/>
    <w:rsid w:val="00676BD1"/>
    <w:rsid w:val="006D0DE3"/>
    <w:rsid w:val="00AB341A"/>
    <w:rsid w:val="00BD5AB6"/>
    <w:rsid w:val="00C8327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41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B398483F71F4466AB3834034903C0A7">
    <w:name w:val="3B398483F71F4466AB3834034903C0A7"/>
    <w:rsid w:val="00BD5AB6"/>
  </w:style>
  <w:style w:type="paragraph" w:customStyle="1" w:styleId="C1EC8EFDFB834E4CA0EE292CC331367C">
    <w:name w:val="C1EC8EFDFB834E4CA0EE292CC331367C"/>
    <w:rsid w:val="00BD5AB6"/>
  </w:style>
  <w:style w:type="paragraph" w:customStyle="1" w:styleId="2EE903D84BDB444D90A47C611ABC4915">
    <w:name w:val="2EE903D84BDB444D90A47C611ABC4915"/>
    <w:rsid w:val="00BD5AB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0</Words>
  <Characters>3</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مادة: الفلسفة</vt:lpstr>
    </vt:vector>
  </TitlesOfParts>
  <Company/>
  <LinksUpToDate>false</LinksUpToDate>
  <CharactersWithSpaces>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مادة: الفلسفة</dc:title>
  <dc:subject>المستوى: الثانية باكالوريا "الشعب العلمية"</dc:subject>
  <dc:creator>الأستاذ: الرامي عبد الغاني</dc:creator>
  <cp:lastModifiedBy>Rami meknes</cp:lastModifiedBy>
  <cp:revision>5</cp:revision>
  <cp:lastPrinted>2014-12-22T23:34:00Z</cp:lastPrinted>
  <dcterms:created xsi:type="dcterms:W3CDTF">2014-12-22T15:10:00Z</dcterms:created>
  <dcterms:modified xsi:type="dcterms:W3CDTF">2014-12-22T23:51:00Z</dcterms:modified>
</cp:coreProperties>
</file>